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9A2C" w14:textId="6BD215D0" w:rsidR="0006286B" w:rsidRDefault="0006286B" w:rsidP="00B46356">
      <w:pPr>
        <w:pStyle w:val="NormaleWeb"/>
        <w:spacing w:before="0" w:beforeAutospacing="0" w:after="120" w:afterAutospacing="0"/>
        <w:jc w:val="both"/>
        <w:rPr>
          <w:b/>
          <w:sz w:val="21"/>
          <w:szCs w:val="21"/>
        </w:rPr>
      </w:pPr>
      <w:r w:rsidRPr="0006286B">
        <w:rPr>
          <w:b/>
          <w:sz w:val="21"/>
          <w:szCs w:val="21"/>
        </w:rPr>
        <w:t>Ruolo e dinamiche del microbiota intestinale nella medicina personalizzata per la prevenzione e il trattamento d</w:t>
      </w:r>
      <w:r w:rsidR="00E83194">
        <w:rPr>
          <w:b/>
          <w:sz w:val="21"/>
          <w:szCs w:val="21"/>
        </w:rPr>
        <w:t>i</w:t>
      </w:r>
      <w:r w:rsidRPr="0006286B">
        <w:rPr>
          <w:b/>
          <w:sz w:val="21"/>
          <w:szCs w:val="21"/>
        </w:rPr>
        <w:t xml:space="preserve"> patologie </w:t>
      </w:r>
      <w:r w:rsidR="00E83194">
        <w:rPr>
          <w:b/>
          <w:sz w:val="21"/>
          <w:szCs w:val="21"/>
        </w:rPr>
        <w:t>non trasmissibili</w:t>
      </w:r>
    </w:p>
    <w:p w14:paraId="62FBE49E" w14:textId="77777777" w:rsidR="0006286B" w:rsidRDefault="0006286B" w:rsidP="00B46356">
      <w:pPr>
        <w:pStyle w:val="NormaleWeb"/>
        <w:spacing w:before="0" w:beforeAutospacing="0" w:after="120" w:afterAutospacing="0"/>
        <w:jc w:val="both"/>
        <w:rPr>
          <w:b/>
          <w:sz w:val="21"/>
          <w:szCs w:val="21"/>
        </w:rPr>
      </w:pPr>
    </w:p>
    <w:p w14:paraId="353C8493" w14:textId="73B0DC2F" w:rsidR="00E20A32" w:rsidRDefault="00E20A32" w:rsidP="00B46356">
      <w:pPr>
        <w:pStyle w:val="NormaleWeb"/>
        <w:spacing w:before="0" w:beforeAutospacing="0" w:after="12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Stato dell’Arte e Razionale</w:t>
      </w:r>
    </w:p>
    <w:p w14:paraId="4CEB6675" w14:textId="13BC0B84" w:rsidR="002B52E1" w:rsidRDefault="002B52E1" w:rsidP="00B46356">
      <w:pPr>
        <w:pStyle w:val="NormaleWeb"/>
        <w:spacing w:before="0" w:beforeAutospacing="0" w:after="120" w:afterAutospacing="0"/>
        <w:jc w:val="both"/>
        <w:rPr>
          <w:sz w:val="21"/>
          <w:szCs w:val="21"/>
        </w:rPr>
      </w:pPr>
      <w:r w:rsidRPr="002B52E1">
        <w:rPr>
          <w:sz w:val="21"/>
          <w:szCs w:val="21"/>
        </w:rPr>
        <w:t>Il microbiota intestinale svolge un ruolo cruciale nella regolazione di molteplici funzioni fisiologiche</w:t>
      </w:r>
      <w:r w:rsidR="008A4701">
        <w:rPr>
          <w:sz w:val="21"/>
          <w:szCs w:val="21"/>
        </w:rPr>
        <w:t>,</w:t>
      </w:r>
      <w:r w:rsidRPr="002B52E1">
        <w:rPr>
          <w:sz w:val="21"/>
          <w:szCs w:val="21"/>
        </w:rPr>
        <w:t xml:space="preserve"> </w:t>
      </w:r>
      <w:r w:rsidR="008A4701" w:rsidRPr="008A4701">
        <w:rPr>
          <w:sz w:val="21"/>
          <w:szCs w:val="21"/>
        </w:rPr>
        <w:t>tra cui la digestione</w:t>
      </w:r>
      <w:r w:rsidR="00A84412">
        <w:rPr>
          <w:sz w:val="21"/>
          <w:szCs w:val="21"/>
        </w:rPr>
        <w:t>,</w:t>
      </w:r>
      <w:r w:rsidR="008A4701" w:rsidRPr="008A4701">
        <w:rPr>
          <w:sz w:val="21"/>
          <w:szCs w:val="21"/>
        </w:rPr>
        <w:t xml:space="preserve"> il metabolismo</w:t>
      </w:r>
      <w:r w:rsidR="008A4701">
        <w:rPr>
          <w:sz w:val="21"/>
          <w:szCs w:val="21"/>
        </w:rPr>
        <w:t xml:space="preserve"> </w:t>
      </w:r>
      <w:r w:rsidRPr="002B52E1">
        <w:rPr>
          <w:sz w:val="21"/>
          <w:szCs w:val="21"/>
        </w:rPr>
        <w:t xml:space="preserve">e la modulazione del sistema immunitario. Le alterazioni del microbiota, comunemente note come disbiosi, sono state associate a </w:t>
      </w:r>
      <w:r w:rsidR="0031262E" w:rsidRPr="0031262E">
        <w:rPr>
          <w:sz w:val="21"/>
          <w:szCs w:val="21"/>
        </w:rPr>
        <w:t xml:space="preserve">una vasta gamma di patologie. Oltre alle malattie croniche non trasmissibili come obesità, diabete di tipo 2, malattie cardiovascolari e disturbi autoimmuni, la disbiosi </w:t>
      </w:r>
      <w:r w:rsidR="006C3D7B">
        <w:rPr>
          <w:sz w:val="21"/>
          <w:szCs w:val="21"/>
        </w:rPr>
        <w:t xml:space="preserve">assume un </w:t>
      </w:r>
      <w:r w:rsidR="001201A4" w:rsidRPr="001201A4">
        <w:rPr>
          <w:sz w:val="21"/>
          <w:szCs w:val="21"/>
        </w:rPr>
        <w:t xml:space="preserve">ruolo rilevante anche nelle malattie respiratorie, influenzando la suscettibilità e la gravità di infezioni polmonari e asma, e </w:t>
      </w:r>
      <w:r w:rsidR="006C3D7B">
        <w:rPr>
          <w:sz w:val="21"/>
          <w:szCs w:val="21"/>
        </w:rPr>
        <w:t>in ambito oncologico</w:t>
      </w:r>
      <w:r w:rsidR="001201A4" w:rsidRPr="001201A4">
        <w:rPr>
          <w:sz w:val="21"/>
          <w:szCs w:val="21"/>
        </w:rPr>
        <w:t xml:space="preserve">, dove può modulare l'efficacia delle terapie </w:t>
      </w:r>
      <w:r w:rsidR="006C3D7B">
        <w:rPr>
          <w:sz w:val="21"/>
          <w:szCs w:val="21"/>
        </w:rPr>
        <w:t>chemio e immunoterapiche ed essere implicato nell’insorgenza di complicanze</w:t>
      </w:r>
      <w:r w:rsidR="001201A4" w:rsidRPr="001201A4">
        <w:rPr>
          <w:sz w:val="21"/>
          <w:szCs w:val="21"/>
        </w:rPr>
        <w:t>.</w:t>
      </w:r>
      <w:r w:rsidR="00C83559">
        <w:rPr>
          <w:sz w:val="21"/>
          <w:szCs w:val="21"/>
        </w:rPr>
        <w:t xml:space="preserve"> </w:t>
      </w:r>
      <w:r w:rsidRPr="002B52E1">
        <w:rPr>
          <w:sz w:val="21"/>
          <w:szCs w:val="21"/>
        </w:rPr>
        <w:t xml:space="preserve">La disbiosi si manifesta con una riduzione della biodiversità del microbiota intestinale, perdita di batteri benefici e l'espansione di specie patogene. Numerosi studi hanno dimostrato che uno squilibrio nella composizione del microbiota intestinale può influenzare lo stato di infiammazione sistemica, contribuendo allo sviluppo e alla progressione di queste malattie. </w:t>
      </w:r>
      <w:r w:rsidR="004E30B6" w:rsidRPr="004E30B6">
        <w:rPr>
          <w:sz w:val="21"/>
          <w:szCs w:val="21"/>
        </w:rPr>
        <w:t xml:space="preserve">Comprendere le dinamiche del microbiota intestinale potrebbe aprire la strada a nuove opportunità per lo sviluppo di approcci di medicina personalizzata e di precisione, migliorando la prevenzione e il trattamento di </w:t>
      </w:r>
      <w:r w:rsidR="00C83559">
        <w:rPr>
          <w:sz w:val="21"/>
          <w:szCs w:val="21"/>
        </w:rPr>
        <w:t>queste</w:t>
      </w:r>
      <w:r w:rsidR="004E30B6" w:rsidRPr="004E30B6">
        <w:rPr>
          <w:sz w:val="21"/>
          <w:szCs w:val="21"/>
        </w:rPr>
        <w:t xml:space="preserve"> patologie</w:t>
      </w:r>
      <w:r w:rsidRPr="002B52E1">
        <w:rPr>
          <w:sz w:val="21"/>
          <w:szCs w:val="21"/>
        </w:rPr>
        <w:t>.</w:t>
      </w:r>
    </w:p>
    <w:p w14:paraId="1B10F256" w14:textId="6EDA6F44" w:rsidR="00E20A32" w:rsidRDefault="00E20A32" w:rsidP="00B46356">
      <w:pPr>
        <w:pStyle w:val="NormaleWeb"/>
        <w:spacing w:before="0" w:beforeAutospacing="0" w:after="12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Obiettivi</w:t>
      </w:r>
    </w:p>
    <w:p w14:paraId="64A4F095" w14:textId="2FE03C3C" w:rsidR="0034765C" w:rsidRDefault="0034765C" w:rsidP="00B46356">
      <w:pPr>
        <w:pStyle w:val="NormaleWeb"/>
        <w:numPr>
          <w:ilvl w:val="0"/>
          <w:numId w:val="3"/>
        </w:numPr>
        <w:spacing w:after="120"/>
        <w:jc w:val="both"/>
        <w:rPr>
          <w:bCs/>
          <w:sz w:val="21"/>
          <w:szCs w:val="21"/>
        </w:rPr>
      </w:pPr>
      <w:r w:rsidRPr="0034765C">
        <w:rPr>
          <w:bCs/>
          <w:sz w:val="21"/>
          <w:szCs w:val="21"/>
        </w:rPr>
        <w:t xml:space="preserve">Caratterizzare nel tempo il microbiota intestinale di pazienti affetti da </w:t>
      </w:r>
      <w:r w:rsidR="00CA4E89">
        <w:rPr>
          <w:bCs/>
          <w:sz w:val="21"/>
          <w:szCs w:val="21"/>
        </w:rPr>
        <w:t>diversi tipi di patologie</w:t>
      </w:r>
      <w:r w:rsidRPr="0034765C">
        <w:rPr>
          <w:bCs/>
          <w:sz w:val="21"/>
          <w:szCs w:val="21"/>
        </w:rPr>
        <w:t>. Tale analisi sarà condotta utilizzando approcci molecolari, come il sequenziamento del gene 16S rRNA, per ottenere una descrizione dettagliata della composizione del microbiota intestinale in diverse fasi della malattia.</w:t>
      </w:r>
    </w:p>
    <w:p w14:paraId="68524125" w14:textId="52D8A7D1" w:rsidR="00F04A9D" w:rsidRPr="00F04A9D" w:rsidRDefault="00F021C5" w:rsidP="00B46356">
      <w:pPr>
        <w:pStyle w:val="NormaleWeb"/>
        <w:numPr>
          <w:ilvl w:val="0"/>
          <w:numId w:val="3"/>
        </w:numPr>
        <w:spacing w:after="120"/>
        <w:jc w:val="both"/>
        <w:rPr>
          <w:bCs/>
          <w:sz w:val="21"/>
          <w:szCs w:val="21"/>
        </w:rPr>
      </w:pPr>
      <w:r w:rsidRPr="00F04A9D">
        <w:rPr>
          <w:bCs/>
          <w:sz w:val="21"/>
          <w:szCs w:val="21"/>
        </w:rPr>
        <w:t xml:space="preserve">Integrare i dati di microbiota con i metadati clinici e ambientali raccolti nel corso dello studio, come </w:t>
      </w:r>
      <w:r w:rsidR="0087331D" w:rsidRPr="0087331D">
        <w:rPr>
          <w:bCs/>
          <w:sz w:val="21"/>
          <w:szCs w:val="21"/>
        </w:rPr>
        <w:t>le abitudini alimentari, l'uso di antibiotici</w:t>
      </w:r>
      <w:r w:rsidR="0087331D">
        <w:rPr>
          <w:bCs/>
          <w:sz w:val="21"/>
          <w:szCs w:val="21"/>
        </w:rPr>
        <w:t xml:space="preserve"> o altri farmaci</w:t>
      </w:r>
      <w:r w:rsidRPr="00F04A9D">
        <w:rPr>
          <w:bCs/>
          <w:sz w:val="21"/>
          <w:szCs w:val="21"/>
        </w:rPr>
        <w:t>, allo scopo di valutare la loro correlazione con esiti clinici</w:t>
      </w:r>
      <w:r w:rsidR="0087331D">
        <w:rPr>
          <w:bCs/>
          <w:sz w:val="21"/>
          <w:szCs w:val="21"/>
        </w:rPr>
        <w:t xml:space="preserve"> rilevanti nel contesto della patologia in oggetto</w:t>
      </w:r>
      <w:r w:rsidRPr="00F04A9D">
        <w:rPr>
          <w:bCs/>
          <w:sz w:val="21"/>
          <w:szCs w:val="21"/>
        </w:rPr>
        <w:t>.</w:t>
      </w:r>
    </w:p>
    <w:p w14:paraId="6277D73D" w14:textId="30CDF58F" w:rsidR="00E20A32" w:rsidRDefault="00E20A32" w:rsidP="00B46356">
      <w:pPr>
        <w:pStyle w:val="NormaleWeb"/>
        <w:spacing w:before="0" w:beforeAutospacing="0" w:after="12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Metodologia (</w:t>
      </w:r>
      <w:r>
        <w:rPr>
          <w:b/>
          <w:i/>
          <w:sz w:val="21"/>
          <w:szCs w:val="21"/>
        </w:rPr>
        <w:t>descrizione del campione, principali tecniche utilizzate, aspetti biostatistici, fattibilità…</w:t>
      </w:r>
      <w:r>
        <w:rPr>
          <w:b/>
          <w:sz w:val="21"/>
          <w:szCs w:val="21"/>
        </w:rPr>
        <w:t>)</w:t>
      </w:r>
    </w:p>
    <w:p w14:paraId="3777E755" w14:textId="0271F079" w:rsidR="008D6A73" w:rsidRPr="008D6A73" w:rsidRDefault="0025363D" w:rsidP="00B46356">
      <w:pPr>
        <w:pStyle w:val="NormaleWeb"/>
        <w:jc w:val="both"/>
        <w:rPr>
          <w:sz w:val="21"/>
          <w:szCs w:val="21"/>
        </w:rPr>
      </w:pPr>
      <w:r w:rsidRPr="0025363D">
        <w:rPr>
          <w:sz w:val="21"/>
          <w:szCs w:val="21"/>
        </w:rPr>
        <w:t xml:space="preserve">Nel contesto del progetto, verranno raccolti campioni biologici da pazienti affetti da </w:t>
      </w:r>
      <w:r w:rsidR="00CA4E89">
        <w:rPr>
          <w:sz w:val="21"/>
          <w:szCs w:val="21"/>
        </w:rPr>
        <w:t>diverse patologie</w:t>
      </w:r>
      <w:r w:rsidRPr="0025363D">
        <w:rPr>
          <w:sz w:val="21"/>
          <w:szCs w:val="21"/>
        </w:rPr>
        <w:t>, allo scopo di identificare marcatori microbici correlati alle dinamiche del microbiota intestinale e alla loro associazione con gli esiti clinici. I campioni saranno prelevati in diverse fasi della malattia per analizzare le variazioni del microbiota nel tempo.</w:t>
      </w:r>
      <w:r>
        <w:rPr>
          <w:sz w:val="21"/>
          <w:szCs w:val="21"/>
        </w:rPr>
        <w:t xml:space="preserve"> </w:t>
      </w:r>
      <w:r w:rsidR="008D6A73" w:rsidRPr="008D6A73">
        <w:rPr>
          <w:sz w:val="21"/>
          <w:szCs w:val="21"/>
        </w:rPr>
        <w:t>La caratterizzazione del microbiota intestinale sarà effettuata tramite il sequenziamento del gene 16S rRNA su piattaform</w:t>
      </w:r>
      <w:r w:rsidR="00E54C47">
        <w:rPr>
          <w:sz w:val="21"/>
          <w:szCs w:val="21"/>
        </w:rPr>
        <w:t>a</w:t>
      </w:r>
      <w:r w:rsidR="008D6A73" w:rsidRPr="008D6A73">
        <w:rPr>
          <w:sz w:val="21"/>
          <w:szCs w:val="21"/>
        </w:rPr>
        <w:t xml:space="preserve"> Illumina</w:t>
      </w:r>
      <w:r w:rsidR="00E54C47">
        <w:rPr>
          <w:sz w:val="21"/>
          <w:szCs w:val="21"/>
        </w:rPr>
        <w:t xml:space="preserve"> </w:t>
      </w:r>
      <w:proofErr w:type="spellStart"/>
      <w:r w:rsidR="00E54C47">
        <w:rPr>
          <w:sz w:val="21"/>
          <w:szCs w:val="21"/>
        </w:rPr>
        <w:t>MiSeq</w:t>
      </w:r>
      <w:proofErr w:type="spellEnd"/>
      <w:r w:rsidR="008D6A73" w:rsidRPr="008D6A73">
        <w:rPr>
          <w:sz w:val="21"/>
          <w:szCs w:val="21"/>
        </w:rPr>
        <w:t>, per ottenere un profilo dettagliato delle comunità microbiche</w:t>
      </w:r>
      <w:r w:rsidR="00E54C47">
        <w:rPr>
          <w:sz w:val="21"/>
          <w:szCs w:val="21"/>
        </w:rPr>
        <w:t xml:space="preserve"> fino al livello tassonomico di genere</w:t>
      </w:r>
      <w:r w:rsidR="008D6A73" w:rsidRPr="008D6A73">
        <w:rPr>
          <w:sz w:val="21"/>
          <w:szCs w:val="21"/>
        </w:rPr>
        <w:t xml:space="preserve">. </w:t>
      </w:r>
      <w:r w:rsidR="002C7256" w:rsidRPr="002C7256">
        <w:rPr>
          <w:sz w:val="21"/>
          <w:szCs w:val="21"/>
        </w:rPr>
        <w:t xml:space="preserve">I network di co-occorrenza/co-inibizione e le dinamiche temporali saranno ricostruiti. L'effetto dei metadati dell’ospite sul microbiota sarà modellato mediante analisi di regressione. Le correlazioni tra taxa e parametri dell’ospite saranno ricercate con metodi uni/multivariati, inclusi semplici test di correlazione, tecniche di riduzione dimensionale e metodi di correlazione multivariata. Metodi di apprendimento automatico, come Random </w:t>
      </w:r>
      <w:proofErr w:type="spellStart"/>
      <w:r w:rsidR="002C7256" w:rsidRPr="002C7256">
        <w:rPr>
          <w:sz w:val="21"/>
          <w:szCs w:val="21"/>
        </w:rPr>
        <w:t>Forest</w:t>
      </w:r>
      <w:proofErr w:type="spellEnd"/>
      <w:r w:rsidR="002C7256" w:rsidRPr="002C7256">
        <w:rPr>
          <w:sz w:val="21"/>
          <w:szCs w:val="21"/>
        </w:rPr>
        <w:t xml:space="preserve">, saranno utilizzati per identificare taxa/geni discriminanti. </w:t>
      </w:r>
    </w:p>
    <w:p w14:paraId="0D0B46E5" w14:textId="77777777" w:rsidR="006B34F7" w:rsidRDefault="006B34F7" w:rsidP="00B46356">
      <w:pPr>
        <w:pStyle w:val="NormaleWeb"/>
        <w:spacing w:before="0" w:beforeAutospacing="0" w:after="12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Risultati attesi</w:t>
      </w:r>
    </w:p>
    <w:p w14:paraId="3D9511ED" w14:textId="4479FA1A" w:rsidR="008D6A73" w:rsidRDefault="00CE4EBB" w:rsidP="00CA4E89">
      <w:pPr>
        <w:pStyle w:val="NormaleWeb"/>
        <w:jc w:val="both"/>
        <w:rPr>
          <w:sz w:val="21"/>
          <w:szCs w:val="21"/>
        </w:rPr>
      </w:pPr>
      <w:r w:rsidRPr="00CE4EBB">
        <w:rPr>
          <w:sz w:val="21"/>
          <w:szCs w:val="21"/>
        </w:rPr>
        <w:t>Ricostruzione delle dinamiche del microbiota intestinale durante il decorso delle malattie croniche non trasmissibili e identificazione dei principali taxa microbici correlati al controllo della malattia, allo stato infiammatorio e al rischio di complicanze.</w:t>
      </w:r>
    </w:p>
    <w:p w14:paraId="6FCF7191" w14:textId="624516DD" w:rsidR="00E20A32" w:rsidRDefault="00E20A32" w:rsidP="00E20A32"/>
    <w:sectPr w:rsidR="00E20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D26"/>
    <w:multiLevelType w:val="hybridMultilevel"/>
    <w:tmpl w:val="94BA1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D2752"/>
    <w:multiLevelType w:val="hybridMultilevel"/>
    <w:tmpl w:val="1F4AC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64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017293">
    <w:abstractNumId w:val="1"/>
  </w:num>
  <w:num w:numId="3" w16cid:durableId="128588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2"/>
    <w:rsid w:val="00046027"/>
    <w:rsid w:val="0006286B"/>
    <w:rsid w:val="001201A4"/>
    <w:rsid w:val="0025363D"/>
    <w:rsid w:val="002B52E1"/>
    <w:rsid w:val="002C7256"/>
    <w:rsid w:val="0031262E"/>
    <w:rsid w:val="00325D30"/>
    <w:rsid w:val="0034765C"/>
    <w:rsid w:val="003D0E16"/>
    <w:rsid w:val="00487C37"/>
    <w:rsid w:val="004E30B6"/>
    <w:rsid w:val="005D16EE"/>
    <w:rsid w:val="006B34F7"/>
    <w:rsid w:val="006C3D7B"/>
    <w:rsid w:val="00723947"/>
    <w:rsid w:val="007B0E6B"/>
    <w:rsid w:val="008030D7"/>
    <w:rsid w:val="0087331D"/>
    <w:rsid w:val="008A4701"/>
    <w:rsid w:val="008D6A73"/>
    <w:rsid w:val="0091108C"/>
    <w:rsid w:val="00932DA5"/>
    <w:rsid w:val="00982889"/>
    <w:rsid w:val="009F04D0"/>
    <w:rsid w:val="00A11249"/>
    <w:rsid w:val="00A6515E"/>
    <w:rsid w:val="00A75778"/>
    <w:rsid w:val="00A84412"/>
    <w:rsid w:val="00A914E0"/>
    <w:rsid w:val="00B12DAA"/>
    <w:rsid w:val="00B46356"/>
    <w:rsid w:val="00C53D23"/>
    <w:rsid w:val="00C83559"/>
    <w:rsid w:val="00CA4E89"/>
    <w:rsid w:val="00CC5ABB"/>
    <w:rsid w:val="00CE4EBB"/>
    <w:rsid w:val="00D25BCA"/>
    <w:rsid w:val="00D335AE"/>
    <w:rsid w:val="00D83236"/>
    <w:rsid w:val="00E20A32"/>
    <w:rsid w:val="00E36289"/>
    <w:rsid w:val="00E36DA0"/>
    <w:rsid w:val="00E54C47"/>
    <w:rsid w:val="00E82C9E"/>
    <w:rsid w:val="00E83194"/>
    <w:rsid w:val="00F021C5"/>
    <w:rsid w:val="00F04A9D"/>
    <w:rsid w:val="00F8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0CBD"/>
  <w15:chartTrackingRefBased/>
  <w15:docId w15:val="{2724F570-E92B-432C-9F2D-2046065A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A3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0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0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0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0A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0A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0A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0A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0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0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0A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0A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0A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0A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0A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0A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0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0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0A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0A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0A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0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0A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0A3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E20A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Roggiani</dc:creator>
  <cp:keywords/>
  <dc:description/>
  <cp:lastModifiedBy>Sara Roggiani</cp:lastModifiedBy>
  <cp:revision>45</cp:revision>
  <dcterms:created xsi:type="dcterms:W3CDTF">2024-10-04T07:53:00Z</dcterms:created>
  <dcterms:modified xsi:type="dcterms:W3CDTF">2024-11-12T10:11:00Z</dcterms:modified>
</cp:coreProperties>
</file>